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79" w:rsidRPr="000C4BC8" w:rsidRDefault="000C4BC8" w:rsidP="000C5F79">
      <w:pPr>
        <w:pStyle w:val="2"/>
        <w:spacing w:before="0" w:after="240"/>
        <w:jc w:val="center"/>
        <w:textAlignment w:val="baseline"/>
        <w:rPr>
          <w:rFonts w:ascii="Times New Roman" w:hAnsi="Times New Roman" w:cs="Times New Roman"/>
          <w:bCs w:val="0"/>
          <w:color w:val="FF0000"/>
          <w:sz w:val="48"/>
          <w:szCs w:val="48"/>
        </w:rPr>
      </w:pPr>
      <w:r w:rsidRPr="000C4BC8">
        <w:rPr>
          <w:rFonts w:ascii="Times New Roman" w:hAnsi="Times New Roman" w:cs="Times New Roman"/>
          <w:bCs w:val="0"/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-262890</wp:posOffset>
            </wp:positionV>
            <wp:extent cx="1570355" cy="2025015"/>
            <wp:effectExtent l="19050" t="0" r="0" b="0"/>
            <wp:wrapTight wrapText="bothSides">
              <wp:wrapPolygon edited="0">
                <wp:start x="-262" y="0"/>
                <wp:lineTo x="-262" y="21336"/>
                <wp:lineTo x="21486" y="21336"/>
                <wp:lineTo x="21486" y="0"/>
                <wp:lineTo x="-262" y="0"/>
              </wp:wrapPolygon>
            </wp:wrapTight>
            <wp:docPr id="2" name="Рисунок 1" descr="Картинки по запросу клипарт ребенок пьет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липарт ребенок пьет вод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88" r="11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79" w:rsidRPr="000C4BC8">
        <w:rPr>
          <w:rFonts w:ascii="Times New Roman" w:hAnsi="Times New Roman" w:cs="Times New Roman"/>
          <w:bCs w:val="0"/>
          <w:color w:val="FF0000"/>
          <w:sz w:val="48"/>
          <w:szCs w:val="48"/>
        </w:rPr>
        <w:t>ОСОБОЕ ВНИМАНИЕ ЛЕТОМ – ПИТЬЕВОМУ РЕЖИМУ!</w:t>
      </w:r>
    </w:p>
    <w:p w:rsidR="000C5F79" w:rsidRPr="000C4BC8" w:rsidRDefault="00CF223E" w:rsidP="000C4BC8">
      <w:pPr>
        <w:pStyle w:val="2"/>
        <w:spacing w:before="0" w:after="240"/>
        <w:ind w:left="-397" w:right="57"/>
        <w:jc w:val="center"/>
        <w:textAlignment w:val="baseline"/>
        <w:rPr>
          <w:rFonts w:ascii="Microsoft Sans Serif" w:hAnsi="Microsoft Sans Serif" w:cs="Microsoft Sans Serif"/>
          <w:bCs w:val="0"/>
          <w:color w:val="FF0000"/>
          <w:sz w:val="40"/>
          <w:szCs w:val="40"/>
        </w:rPr>
      </w:pPr>
      <w:r>
        <w:rPr>
          <w:rFonts w:ascii="Microsoft Sans Serif" w:hAnsi="Microsoft Sans Serif" w:cs="Microsoft Sans Serif"/>
          <w:bCs w:val="0"/>
          <w:color w:val="FF0000"/>
          <w:sz w:val="40"/>
          <w:szCs w:val="40"/>
        </w:rPr>
        <w:t>ПОЛЬЗА ВОДЫ ДЛЯ НАШЕГО ОРГАНИЗМА</w:t>
      </w:r>
    </w:p>
    <w:p w:rsid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Вода участвует в теплообмене, регулирует температуру нашего тела, способствует растворению минеральных веще</w:t>
      </w:r>
      <w:proofErr w:type="gramStart"/>
      <w:r w:rsidRPr="000C4BC8">
        <w:rPr>
          <w:rFonts w:ascii="Times New Roman" w:hAnsi="Times New Roman" w:cs="Times New Roman"/>
          <w:color w:val="000000"/>
          <w:sz w:val="40"/>
          <w:szCs w:val="40"/>
        </w:rPr>
        <w:t>ств в тк</w:t>
      </w:r>
      <w:proofErr w:type="gramEnd"/>
      <w:r w:rsidRPr="000C4BC8">
        <w:rPr>
          <w:rFonts w:ascii="Times New Roman" w:hAnsi="Times New Roman" w:cs="Times New Roman"/>
          <w:color w:val="000000"/>
          <w:sz w:val="40"/>
          <w:szCs w:val="40"/>
        </w:rPr>
        <w:t>анях;</w:t>
      </w:r>
    </w:p>
    <w:p w:rsid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Вода – это смазка для суставов, она является их защитой от износа, помогает уменьшить боль;</w:t>
      </w:r>
    </w:p>
    <w:p w:rsid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Вода участвует в образовании костных тканей, новых клеток крови. Недостаток воды в организме человека приводит к малокровию и расстройству пищеварения;</w:t>
      </w:r>
    </w:p>
    <w:p w:rsid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Кровь становится густой и вязкой от нехватки жидкости. Что толку принимать таблетки, разжижающие кровь, если ее нечем разжижать?</w:t>
      </w:r>
    </w:p>
    <w:p w:rsid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Вода полезна для работы мозга. Плохая память, раздражительность и проблемы с концентрацией внимания – это все симптомы нехватки жидкости;</w:t>
      </w:r>
    </w:p>
    <w:p w:rsid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Красивая, гладкая сверкающая кожа, здоровые волосы невозможны без достаточного приема жидкости;</w:t>
      </w:r>
    </w:p>
    <w:p w:rsidR="000C4BC8" w:rsidRDefault="00CF223E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131445</wp:posOffset>
            </wp:positionV>
            <wp:extent cx="972820" cy="1666875"/>
            <wp:effectExtent l="19050" t="0" r="0" b="0"/>
            <wp:wrapTight wrapText="bothSides">
              <wp:wrapPolygon edited="0">
                <wp:start x="-423" y="0"/>
                <wp:lineTo x="-423" y="21477"/>
                <wp:lineTo x="21572" y="21477"/>
                <wp:lineTo x="21572" y="0"/>
                <wp:lineTo x="-423" y="0"/>
              </wp:wrapPolygon>
            </wp:wrapTight>
            <wp:docPr id="4" name="Рисунок 4" descr="Картинки по запросу клипарт ребенок пьет в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липарт ребенок пьет вод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6777" t="10577" r="27205" b="1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79" w:rsidRPr="000C4BC8">
        <w:rPr>
          <w:rFonts w:ascii="Times New Roman" w:hAnsi="Times New Roman" w:cs="Times New Roman"/>
          <w:color w:val="000000"/>
          <w:sz w:val="40"/>
          <w:szCs w:val="40"/>
        </w:rPr>
        <w:t>Вода участвует во всех обменных процессах. Похудение невозможно без употребления воды;</w:t>
      </w:r>
    </w:p>
    <w:p w:rsidR="000C5F79" w:rsidRPr="000C4BC8" w:rsidRDefault="000C5F79" w:rsidP="000C4BC8">
      <w:pPr>
        <w:pStyle w:val="a7"/>
        <w:numPr>
          <w:ilvl w:val="0"/>
          <w:numId w:val="4"/>
        </w:numPr>
        <w:spacing w:after="0"/>
        <w:ind w:left="-426" w:right="57" w:hanging="425"/>
        <w:jc w:val="both"/>
        <w:textAlignment w:val="baseline"/>
        <w:rPr>
          <w:rFonts w:ascii="Times New Roman" w:hAnsi="Times New Roman" w:cs="Times New Roman"/>
          <w:color w:val="000000"/>
          <w:sz w:val="40"/>
          <w:szCs w:val="40"/>
        </w:rPr>
      </w:pPr>
      <w:r w:rsidRPr="000C4BC8">
        <w:rPr>
          <w:rFonts w:ascii="Times New Roman" w:hAnsi="Times New Roman" w:cs="Times New Roman"/>
          <w:color w:val="000000"/>
          <w:sz w:val="40"/>
          <w:szCs w:val="40"/>
        </w:rPr>
        <w:t>Есть такое выражение: «Без еды человек может прожить 30 дней, без воды – 3 дня, без воздуха – 3 минуты».</w:t>
      </w:r>
    </w:p>
    <w:p w:rsidR="000C4BC8" w:rsidRPr="000C4BC8" w:rsidRDefault="000C4BC8" w:rsidP="000C4BC8">
      <w:pPr>
        <w:shd w:val="clear" w:color="auto" w:fill="FFFFFF"/>
        <w:spacing w:after="0" w:line="240" w:lineRule="auto"/>
        <w:ind w:left="-397" w:right="57"/>
        <w:jc w:val="center"/>
        <w:outlineLvl w:val="3"/>
        <w:rPr>
          <w:rFonts w:ascii="Microsoft Sans Serif" w:eastAsia="Times New Roman" w:hAnsi="Microsoft Sans Serif" w:cs="Microsoft Sans Serif"/>
          <w:b/>
          <w:bCs/>
          <w:color w:val="FF0000"/>
          <w:sz w:val="40"/>
          <w:szCs w:val="40"/>
          <w:lang w:eastAsia="ru-RU"/>
        </w:rPr>
      </w:pPr>
      <w:r w:rsidRPr="000C4BC8">
        <w:rPr>
          <w:rFonts w:ascii="Microsoft Sans Serif" w:eastAsia="Times New Roman" w:hAnsi="Microsoft Sans Serif" w:cs="Microsoft Sans Serif"/>
          <w:b/>
          <w:bCs/>
          <w:color w:val="FF0000"/>
          <w:sz w:val="40"/>
          <w:szCs w:val="40"/>
          <w:lang w:eastAsia="ru-RU"/>
        </w:rPr>
        <w:lastRenderedPageBreak/>
        <w:t>СКОЛЬКО ЖЕ ВОДЫ НУЖНО УПОТРЕБЛЯТЬ РЕБЕНКУ?</w:t>
      </w:r>
    </w:p>
    <w:p w:rsidR="000C5F79" w:rsidRPr="000C4BC8" w:rsidRDefault="000C4BC8" w:rsidP="000C4BC8">
      <w:pPr>
        <w:shd w:val="clear" w:color="auto" w:fill="FFFFFF"/>
        <w:spacing w:after="0" w:line="240" w:lineRule="auto"/>
        <w:ind w:left="-397" w:right="5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 1 ГОДА ДО 3 ЛЕТ</w:t>
      </w:r>
    </w:p>
    <w:p w:rsidR="000C4BC8" w:rsidRDefault="000C5F79" w:rsidP="000C4BC8">
      <w:p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Когда в рацион вводится твердая пища, потребность в воде возрастает. В это же время дети начинают активно двигаться, поэтому потеря жидкости увеличивается. Вычислить суточную потребность в воде можно по той же схеме: ребенку необходимо 50 мл воды на килограмм веса. При этом речь идет именно о чистой негазированной воде: соки, компоты, </w:t>
      </w:r>
      <w:proofErr w:type="gramStart"/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чай</w:t>
      </w:r>
      <w:proofErr w:type="gramEnd"/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другие подобные напитки не учитываются.</w:t>
      </w:r>
    </w:p>
    <w:p w:rsidR="000C5F79" w:rsidRPr="000C4BC8" w:rsidRDefault="000C5F79" w:rsidP="000C4BC8">
      <w:p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Вот некоторые признаки, по которым можно определить, что ребенку не хватает воды:</w:t>
      </w:r>
    </w:p>
    <w:p w:rsidR="000C5F79" w:rsidRPr="000C4BC8" w:rsidRDefault="000C5F79" w:rsidP="000C4BC8">
      <w:pPr>
        <w:numPr>
          <w:ilvl w:val="0"/>
          <w:numId w:val="1"/>
        </w:num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Губы и рот сухие;</w:t>
      </w:r>
    </w:p>
    <w:p w:rsidR="000C5F79" w:rsidRPr="000C4BC8" w:rsidRDefault="000C5F79" w:rsidP="000C4BC8">
      <w:pPr>
        <w:numPr>
          <w:ilvl w:val="0"/>
          <w:numId w:val="1"/>
        </w:num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Кожа сухая и/или бледная;</w:t>
      </w:r>
    </w:p>
    <w:p w:rsidR="000C5F79" w:rsidRPr="000C4BC8" w:rsidRDefault="000C5F79" w:rsidP="000C4BC8">
      <w:pPr>
        <w:numPr>
          <w:ilvl w:val="0"/>
          <w:numId w:val="1"/>
        </w:num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После 6-8 часов сна подгузник сухой;</w:t>
      </w:r>
    </w:p>
    <w:p w:rsidR="000C5F79" w:rsidRPr="000C4BC8" w:rsidRDefault="000C5F79" w:rsidP="000C4BC8">
      <w:pPr>
        <w:numPr>
          <w:ilvl w:val="0"/>
          <w:numId w:val="1"/>
        </w:num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проявляет беспокойство, плачет чаще, при этом без слез;</w:t>
      </w:r>
    </w:p>
    <w:p w:rsidR="000C5F79" w:rsidRPr="000C4BC8" w:rsidRDefault="000C5F79" w:rsidP="000C4BC8">
      <w:pPr>
        <w:numPr>
          <w:ilvl w:val="0"/>
          <w:numId w:val="1"/>
        </w:numPr>
        <w:shd w:val="clear" w:color="auto" w:fill="FFFFFF"/>
        <w:spacing w:after="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Моча имеет темный цвет или сильный запах;</w:t>
      </w:r>
    </w:p>
    <w:p w:rsidR="000C5F79" w:rsidRPr="000C4BC8" w:rsidRDefault="000C5F79" w:rsidP="000C4BC8">
      <w:pPr>
        <w:numPr>
          <w:ilvl w:val="0"/>
          <w:numId w:val="1"/>
        </w:numPr>
        <w:shd w:val="clear" w:color="auto" w:fill="FFFFFF"/>
        <w:spacing w:after="150" w:line="240" w:lineRule="auto"/>
        <w:ind w:left="-397" w:right="57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Ребенок жадно пьет воду.</w:t>
      </w:r>
    </w:p>
    <w:p w:rsidR="000C5F79" w:rsidRPr="000C4BC8" w:rsidRDefault="000C4BC8" w:rsidP="000C4BC8">
      <w:pPr>
        <w:shd w:val="clear" w:color="auto" w:fill="FFFFFF"/>
        <w:spacing w:after="0" w:line="240" w:lineRule="auto"/>
        <w:ind w:left="-397" w:right="57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0C4BC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ОТ 3 ДО 7 ЛЕТ</w:t>
      </w:r>
    </w:p>
    <w:p w:rsidR="00003818" w:rsidRDefault="000C5F79" w:rsidP="00CF223E">
      <w:pPr>
        <w:shd w:val="clear" w:color="auto" w:fill="FFFFFF"/>
        <w:spacing w:after="180" w:line="240" w:lineRule="auto"/>
        <w:ind w:left="-397" w:right="57"/>
        <w:jc w:val="both"/>
      </w:pP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Чем старше ребенок, тем больше воды он пьет. К школьному возрасту этот объем уже будет достигать 1,2-1,7 л воды в сутки. При этом с 4 лет у малыша начинает очень активно формироваться нервная и костная система. Поэтому столь важно, чтобы в воде содержалось необходимое количество фтора и магния</w:t>
      </w:r>
      <w:r w:rsid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</w:t>
      </w:r>
      <w:r w:rsidRPr="000C4BC8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этот период важно приучить ребенка регулярно пить. Следует заботиться о том, чтобы вода всегда была в доступе. На прогулки с собой можно брать удобные бутылочки «непроливайки».</w:t>
      </w:r>
    </w:p>
    <w:sectPr w:rsidR="00003818" w:rsidSect="000C4BC8">
      <w:pgSz w:w="11906" w:h="16838"/>
      <w:pgMar w:top="1134" w:right="850" w:bottom="1134" w:left="1701" w:header="708" w:footer="708" w:gutter="0"/>
      <w:pgBorders w:offsetFrom="page">
        <w:top w:val="candyCorn" w:sz="20" w:space="24" w:color="auto"/>
        <w:left w:val="candyCorn" w:sz="20" w:space="24" w:color="auto"/>
        <w:bottom w:val="candyCorn" w:sz="20" w:space="24" w:color="auto"/>
        <w:right w:val="candyCorn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7795"/>
    <w:multiLevelType w:val="multilevel"/>
    <w:tmpl w:val="DBA0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651344"/>
    <w:multiLevelType w:val="multilevel"/>
    <w:tmpl w:val="E74A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07720"/>
    <w:multiLevelType w:val="multilevel"/>
    <w:tmpl w:val="D5EE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97F0A"/>
    <w:multiLevelType w:val="hybridMultilevel"/>
    <w:tmpl w:val="F5E84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F79"/>
    <w:rsid w:val="00003818"/>
    <w:rsid w:val="000C4BC8"/>
    <w:rsid w:val="000C5F79"/>
    <w:rsid w:val="00736AF6"/>
    <w:rsid w:val="00AD49B5"/>
    <w:rsid w:val="00CF223E"/>
    <w:rsid w:val="00EA6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818"/>
  </w:style>
  <w:style w:type="paragraph" w:styleId="2">
    <w:name w:val="heading 2"/>
    <w:basedOn w:val="a"/>
    <w:next w:val="a"/>
    <w:link w:val="20"/>
    <w:uiPriority w:val="9"/>
    <w:unhideWhenUsed/>
    <w:qFormat/>
    <w:rsid w:val="000C5F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C5F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5F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C5F79"/>
  </w:style>
  <w:style w:type="character" w:styleId="a4">
    <w:name w:val="Hyperlink"/>
    <w:basedOn w:val="a0"/>
    <w:uiPriority w:val="99"/>
    <w:semiHidden/>
    <w:unhideWhenUsed/>
    <w:rsid w:val="000C5F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5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F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dcterms:created xsi:type="dcterms:W3CDTF">2017-05-30T12:54:00Z</dcterms:created>
  <dcterms:modified xsi:type="dcterms:W3CDTF">2017-05-30T14:55:00Z</dcterms:modified>
</cp:coreProperties>
</file>